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4A" w:rsidRDefault="00CA533B" w:rsidP="000F6BEE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14400" cy="8473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rbonis_blankai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62" cy="8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4A" w:rsidRPr="006B45D2" w:rsidRDefault="000F6BEE" w:rsidP="00E071A7">
      <w:pPr>
        <w:jc w:val="center"/>
        <w:rPr>
          <w:rFonts w:ascii="Verdana" w:hAnsi="Verdana" w:cs="Arial"/>
          <w:sz w:val="28"/>
          <w:szCs w:val="28"/>
        </w:rPr>
      </w:pPr>
      <w:r w:rsidRPr="006B45D2">
        <w:rPr>
          <w:rFonts w:ascii="Verdana" w:hAnsi="Verdana" w:cs="Arial"/>
          <w:sz w:val="28"/>
          <w:szCs w:val="28"/>
        </w:rPr>
        <w:t>Valsts bērnu tiesību aizsardzības inspekcija</w:t>
      </w:r>
    </w:p>
    <w:p w:rsidR="000F6BEE" w:rsidRPr="00FE53B8" w:rsidRDefault="000F6BEE" w:rsidP="00696C4A">
      <w:pPr>
        <w:spacing w:before="60"/>
        <w:jc w:val="center"/>
        <w:rPr>
          <w:sz w:val="22"/>
          <w:szCs w:val="22"/>
        </w:rPr>
      </w:pPr>
    </w:p>
    <w:p w:rsidR="00834D79" w:rsidRPr="00C23ACB" w:rsidRDefault="00834D79" w:rsidP="00834D79">
      <w:pPr>
        <w:jc w:val="center"/>
        <w:rPr>
          <w:sz w:val="14"/>
          <w:szCs w:val="14"/>
        </w:rPr>
      </w:pPr>
    </w:p>
    <w:p w:rsidR="00696C4A" w:rsidRPr="000F6BEE" w:rsidRDefault="00FD7B57" w:rsidP="00696C4A">
      <w:pPr>
        <w:spacing w:before="60"/>
        <w:jc w:val="center"/>
        <w:rPr>
          <w:sz w:val="18"/>
          <w:szCs w:val="18"/>
        </w:rPr>
      </w:pPr>
      <w:r w:rsidRPr="00FE53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ge">
                  <wp:posOffset>2038350</wp:posOffset>
                </wp:positionV>
                <wp:extent cx="4547870" cy="635"/>
                <wp:effectExtent l="6350" t="9525" r="8255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787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D7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4.2pt;margin-top:160.5pt;width:358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" strokeweight=".25pt">
                <w10:wrap anchory="page"/>
              </v:shape>
            </w:pict>
          </mc:Fallback>
        </mc:AlternateContent>
      </w:r>
      <w:r w:rsidR="0015215D" w:rsidRPr="000F6BEE">
        <w:rPr>
          <w:sz w:val="18"/>
          <w:szCs w:val="18"/>
        </w:rPr>
        <w:t>Ventspils iela 5</w:t>
      </w:r>
      <w:r w:rsidR="00696C4A" w:rsidRPr="000F6BEE">
        <w:rPr>
          <w:sz w:val="18"/>
          <w:szCs w:val="18"/>
        </w:rPr>
        <w:t>3, Rīga, LV-100</w:t>
      </w:r>
      <w:r w:rsidR="0015215D" w:rsidRPr="000F6BEE">
        <w:rPr>
          <w:sz w:val="18"/>
          <w:szCs w:val="18"/>
        </w:rPr>
        <w:t>2</w:t>
      </w:r>
      <w:r w:rsidR="000F6BEE">
        <w:rPr>
          <w:sz w:val="18"/>
          <w:szCs w:val="18"/>
        </w:rPr>
        <w:t>, tālr.</w:t>
      </w:r>
      <w:r w:rsidR="00696C4A" w:rsidRPr="000F6BEE">
        <w:rPr>
          <w:sz w:val="18"/>
          <w:szCs w:val="18"/>
        </w:rPr>
        <w:t xml:space="preserve"> </w:t>
      </w:r>
      <w:r w:rsidR="0015215D" w:rsidRPr="000F6BEE">
        <w:rPr>
          <w:sz w:val="18"/>
          <w:szCs w:val="18"/>
        </w:rPr>
        <w:t>6</w:t>
      </w:r>
      <w:r w:rsidR="00696C4A" w:rsidRPr="000F6BEE">
        <w:rPr>
          <w:sz w:val="18"/>
          <w:szCs w:val="18"/>
        </w:rPr>
        <w:t xml:space="preserve">7359128, 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="00696C4A" w:rsidRPr="000F6BEE">
          <w:rPr>
            <w:sz w:val="18"/>
            <w:szCs w:val="18"/>
          </w:rPr>
          <w:t>fakss</w:t>
        </w:r>
      </w:smartTag>
      <w:r w:rsidR="00696C4A" w:rsidRPr="000F6BEE">
        <w:rPr>
          <w:sz w:val="18"/>
          <w:szCs w:val="18"/>
        </w:rPr>
        <w:t xml:space="preserve"> </w:t>
      </w:r>
      <w:r w:rsidR="0015215D" w:rsidRPr="000F6BEE">
        <w:rPr>
          <w:sz w:val="18"/>
          <w:szCs w:val="18"/>
        </w:rPr>
        <w:t>6</w:t>
      </w:r>
      <w:r w:rsidR="00696C4A" w:rsidRPr="000F6BEE">
        <w:rPr>
          <w:sz w:val="18"/>
          <w:szCs w:val="18"/>
        </w:rPr>
        <w:t>7359159, e-</w:t>
      </w:r>
      <w:smartTag w:uri="urn:schemas-microsoft-com:office:smarttags" w:element="PersonName">
        <w:r w:rsidR="00696C4A" w:rsidRPr="000F6BEE">
          <w:rPr>
            <w:sz w:val="18"/>
            <w:szCs w:val="18"/>
          </w:rPr>
          <w:t>pasts</w:t>
        </w:r>
      </w:smartTag>
      <w:r w:rsidR="00696C4A" w:rsidRPr="000F6BEE">
        <w:rPr>
          <w:sz w:val="18"/>
          <w:szCs w:val="18"/>
        </w:rPr>
        <w:t xml:space="preserve"> pasts@bti.gov.lv</w:t>
      </w:r>
      <w:r w:rsidR="000F6BEE" w:rsidRPr="000F6BEE">
        <w:rPr>
          <w:sz w:val="18"/>
          <w:szCs w:val="18"/>
        </w:rPr>
        <w:t xml:space="preserve">, www.bti.gov.lv </w:t>
      </w:r>
    </w:p>
    <w:p w:rsidR="00626829" w:rsidRDefault="00626829" w:rsidP="006B37A7">
      <w:pPr>
        <w:jc w:val="center"/>
      </w:pPr>
    </w:p>
    <w:p w:rsidR="00DE074C" w:rsidRDefault="00DE074C" w:rsidP="006B37A7">
      <w:pPr>
        <w:jc w:val="center"/>
      </w:pPr>
    </w:p>
    <w:p w:rsidR="00971D89" w:rsidRPr="00971D89" w:rsidRDefault="00CE6835" w:rsidP="00971D89">
      <w:pPr>
        <w:jc w:val="center"/>
      </w:pPr>
      <w:r>
        <w:t>Iekšējie noteikumi</w:t>
      </w:r>
    </w:p>
    <w:p w:rsidR="00971D89" w:rsidRDefault="00971D89" w:rsidP="00971D89">
      <w:pPr>
        <w:jc w:val="center"/>
      </w:pPr>
    </w:p>
    <w:p w:rsidR="00CE6835" w:rsidRDefault="00CE6835" w:rsidP="00971D89">
      <w:pPr>
        <w:tabs>
          <w:tab w:val="left" w:pos="7938"/>
        </w:tabs>
      </w:pPr>
    </w:p>
    <w:p w:rsidR="00971D89" w:rsidRDefault="007529C4" w:rsidP="00971D89">
      <w:pPr>
        <w:tabs>
          <w:tab w:val="left" w:pos="7938"/>
        </w:tabs>
      </w:pPr>
      <w:r>
        <w:t>Rīgā, 05.08.2016</w:t>
      </w:r>
      <w:r w:rsidR="00CE6835">
        <w:t>.</w:t>
      </w:r>
      <w:r w:rsidR="00CE6835">
        <w:tab/>
        <w:t>Nr.1-4</w:t>
      </w:r>
      <w:r w:rsidR="00971D89" w:rsidRPr="00971D89">
        <w:t>/</w:t>
      </w:r>
      <w:r>
        <w:t>3</w:t>
      </w:r>
    </w:p>
    <w:p w:rsidR="00CE6835" w:rsidRDefault="00CE6835" w:rsidP="00971D89">
      <w:pPr>
        <w:tabs>
          <w:tab w:val="left" w:pos="7938"/>
        </w:tabs>
      </w:pPr>
    </w:p>
    <w:p w:rsidR="00DE074C" w:rsidRDefault="00DE074C" w:rsidP="00971D89">
      <w:pPr>
        <w:tabs>
          <w:tab w:val="left" w:pos="7938"/>
        </w:tabs>
      </w:pPr>
    </w:p>
    <w:p w:rsidR="00CE6835" w:rsidRPr="00CE6835" w:rsidRDefault="007529C4" w:rsidP="00CE6835">
      <w:pPr>
        <w:tabs>
          <w:tab w:val="left" w:pos="7938"/>
        </w:tabs>
        <w:jc w:val="center"/>
        <w:rPr>
          <w:b/>
        </w:rPr>
      </w:pPr>
      <w:r>
        <w:rPr>
          <w:b/>
        </w:rPr>
        <w:t>Grozījumi</w:t>
      </w:r>
      <w:r w:rsidR="00CE6835" w:rsidRPr="00CE6835">
        <w:rPr>
          <w:b/>
        </w:rPr>
        <w:t xml:space="preserve"> Valsts bērnu tiesību aizsardzības inspekcijas Darba kārtības noteikumos</w:t>
      </w:r>
    </w:p>
    <w:p w:rsidR="004F21FF" w:rsidRDefault="004F21FF" w:rsidP="004F21FF">
      <w:pPr>
        <w:tabs>
          <w:tab w:val="left" w:pos="7938"/>
        </w:tabs>
      </w:pPr>
    </w:p>
    <w:p w:rsidR="004F21FF" w:rsidRDefault="004F21FF" w:rsidP="004F21FF">
      <w:pPr>
        <w:tabs>
          <w:tab w:val="left" w:pos="7938"/>
        </w:tabs>
        <w:jc w:val="right"/>
      </w:pPr>
      <w:r>
        <w:t xml:space="preserve">Izdots saskaņā ar </w:t>
      </w:r>
    </w:p>
    <w:p w:rsidR="0070456D" w:rsidRDefault="004F21FF" w:rsidP="0070456D">
      <w:pPr>
        <w:tabs>
          <w:tab w:val="left" w:pos="7938"/>
        </w:tabs>
        <w:jc w:val="right"/>
      </w:pPr>
      <w:r>
        <w:t xml:space="preserve">Valsts pārvaldes iekārtas likuma </w:t>
      </w:r>
    </w:p>
    <w:p w:rsidR="004F21FF" w:rsidRDefault="004F21FF" w:rsidP="00B836A4">
      <w:pPr>
        <w:tabs>
          <w:tab w:val="left" w:pos="7938"/>
        </w:tabs>
        <w:jc w:val="right"/>
      </w:pPr>
      <w:r>
        <w:t>72.panta pirmās daļas 1.punktu</w:t>
      </w:r>
      <w:r w:rsidR="0070456D">
        <w:t>, 2.punktu</w:t>
      </w:r>
      <w:r w:rsidR="00B836A4">
        <w:t xml:space="preserve"> un</w:t>
      </w:r>
    </w:p>
    <w:p w:rsidR="00B836A4" w:rsidRDefault="00E20027" w:rsidP="004F21FF">
      <w:pPr>
        <w:tabs>
          <w:tab w:val="left" w:pos="7938"/>
        </w:tabs>
        <w:jc w:val="right"/>
      </w:pPr>
      <w:r>
        <w:t xml:space="preserve">Ministru kabineta 2002.gada 6.augusta noteikumu </w:t>
      </w:r>
    </w:p>
    <w:p w:rsidR="00E20027" w:rsidRDefault="00E20027" w:rsidP="004F21FF">
      <w:pPr>
        <w:tabs>
          <w:tab w:val="left" w:pos="7938"/>
        </w:tabs>
        <w:jc w:val="right"/>
      </w:pPr>
      <w:r>
        <w:t>nr.343 “</w:t>
      </w:r>
      <w:r w:rsidRPr="00E20027">
        <w:t>Darba aizsardzības prasības, strādājot ar displeju</w:t>
      </w:r>
      <w:r w:rsidR="00B836A4">
        <w:t xml:space="preserve">” </w:t>
      </w:r>
    </w:p>
    <w:p w:rsidR="00B836A4" w:rsidRPr="00971D89" w:rsidRDefault="00B836A4" w:rsidP="004F21FF">
      <w:pPr>
        <w:tabs>
          <w:tab w:val="left" w:pos="7938"/>
        </w:tabs>
        <w:jc w:val="right"/>
      </w:pPr>
      <w:r>
        <w:t>12.punktu un 14.punktu</w:t>
      </w:r>
    </w:p>
    <w:p w:rsidR="00971D89" w:rsidRPr="00971D89" w:rsidRDefault="00971D89" w:rsidP="00971D89"/>
    <w:p w:rsidR="000A5473" w:rsidRDefault="000A5473" w:rsidP="0070456D">
      <w:pPr>
        <w:jc w:val="both"/>
      </w:pPr>
      <w:r>
        <w:tab/>
        <w:t xml:space="preserve">1.Izdarīt </w:t>
      </w:r>
      <w:r w:rsidR="0070456D">
        <w:t>Valsts bērnu tiesī</w:t>
      </w:r>
      <w:r w:rsidR="007529C4">
        <w:t>bu aizsardzības inspekcijas 2016. gada 1. jūnija</w:t>
      </w:r>
      <w:r w:rsidR="0070456D">
        <w:t xml:space="preserve"> iekšējā </w:t>
      </w:r>
      <w:r>
        <w:t xml:space="preserve">normatīvā </w:t>
      </w:r>
      <w:r w:rsidR="007529C4">
        <w:t>aktā Nr.1-4/2</w:t>
      </w:r>
      <w:r>
        <w:t xml:space="preserve"> “</w:t>
      </w:r>
      <w:r w:rsidRPr="000A5473">
        <w:t>Valsts bērnu tiesību aizsardzības inspe</w:t>
      </w:r>
      <w:r>
        <w:t>kcijas Darba kārtības noteikumi” grozījumu</w:t>
      </w:r>
      <w:r w:rsidR="00577DB8">
        <w:t>s un izteikt normatīvā akta VI nodaļas ar 67</w:t>
      </w:r>
      <w:r w:rsidR="00A353F5">
        <w:t xml:space="preserve">. punktu </w:t>
      </w:r>
      <w:r>
        <w:t>šādā redakcijā:</w:t>
      </w:r>
    </w:p>
    <w:p w:rsidR="00577DB8" w:rsidRDefault="00577DB8" w:rsidP="0070456D">
      <w:pPr>
        <w:jc w:val="both"/>
      </w:pPr>
    </w:p>
    <w:p w:rsidR="00577DB8" w:rsidRDefault="00577DB8" w:rsidP="0070456D">
      <w:pPr>
        <w:jc w:val="both"/>
      </w:pPr>
      <w:r>
        <w:t xml:space="preserve">“67. </w:t>
      </w:r>
      <w:r w:rsidR="00947601">
        <w:t>Ierēdnim vai darbiniekam, kurš</w:t>
      </w:r>
      <w:r w:rsidR="00947601" w:rsidRPr="00947601">
        <w:t xml:space="preserve"> ir</w:t>
      </w:r>
      <w:r w:rsidR="00947601">
        <w:t xml:space="preserve"> nostrādājis vairāk par 6 (sešiem) mēnešiem inspekcijā</w:t>
      </w:r>
      <w:r w:rsidR="00947601" w:rsidRPr="00947601">
        <w:t>, inspekcijai piešķirto finanšu līdzekļu ietvaros, var nodrošināt v</w:t>
      </w:r>
      <w:r w:rsidR="00142BD8">
        <w:t>eselības apdrošināšanas polises. V</w:t>
      </w:r>
      <w:r w:rsidR="00947601" w:rsidRPr="00947601">
        <w:t>eselības apdrošināšanas polises tiek piešķirtas, saskaņā ar līgumā par veselības apdrošināšanas polišu iegādi noteikto kārtību.</w:t>
      </w:r>
      <w:r w:rsidR="00142BD8">
        <w:t>”</w:t>
      </w:r>
    </w:p>
    <w:p w:rsidR="00142BD8" w:rsidRDefault="00142BD8" w:rsidP="0070456D">
      <w:pPr>
        <w:jc w:val="both"/>
      </w:pPr>
    </w:p>
    <w:p w:rsidR="00142BD8" w:rsidRDefault="00142BD8" w:rsidP="00142BD8">
      <w:pPr>
        <w:ind w:firstLine="720"/>
        <w:jc w:val="both"/>
      </w:pPr>
      <w:r>
        <w:t>2.</w:t>
      </w:r>
      <w:r w:rsidRPr="00142BD8">
        <w:t xml:space="preserve"> Izdarīt Valsts bērnu tiesību aizsardzības inspekcijas 2016. gada 1. jūnija iekšējā normatīvā aktā Nr.1-4/2 “Valsts bērnu tiesību aizsardzības inspekcijas Darba kārtības noteikumi” grozīju</w:t>
      </w:r>
      <w:r>
        <w:t>mus un pievienot normatīvā akta XII nodaļai 97.4.punktu</w:t>
      </w:r>
      <w:r w:rsidRPr="00142BD8">
        <w:t xml:space="preserve"> šādā redakcijā:</w:t>
      </w:r>
    </w:p>
    <w:p w:rsidR="000A5473" w:rsidRDefault="000A5473" w:rsidP="0070456D">
      <w:pPr>
        <w:jc w:val="both"/>
      </w:pPr>
    </w:p>
    <w:p w:rsidR="00DE074C" w:rsidRDefault="00314E36" w:rsidP="00314E36">
      <w:pPr>
        <w:jc w:val="both"/>
      </w:pPr>
      <w:r>
        <w:t>“97.4.</w:t>
      </w:r>
      <w:r w:rsidR="000A5473">
        <w:t xml:space="preserve"> </w:t>
      </w:r>
      <w:r w:rsidRPr="00314E36">
        <w:t xml:space="preserve">Ja periodiskās veselības pārbaudes slēdzienā konstatēts, ka </w:t>
      </w:r>
      <w:r>
        <w:t xml:space="preserve">ierēdnim un </w:t>
      </w:r>
      <w:r w:rsidRPr="00314E36">
        <w:t xml:space="preserve">darbiniekam darba pienākumu veikšanai nepieciešami piemēroti speciāli medicīniski optiski redzes korekcijas līdzekļi (brilles), </w:t>
      </w:r>
      <w:r>
        <w:t xml:space="preserve">inspekcija </w:t>
      </w:r>
      <w:r w:rsidRPr="00314E36">
        <w:t>kompensē ar to saistītos izdevumus (briļļu lēcu</w:t>
      </w:r>
      <w:r>
        <w:t xml:space="preserve"> un briļļu ietvaru iegāde) 40,00EUR (četrdesmit euro</w:t>
      </w:r>
      <w:r w:rsidRPr="00314E36">
        <w:t>) apmērā reizi trijos gados.</w:t>
      </w:r>
      <w:r>
        <w:t xml:space="preserve"> Kompensācijas saņemšanai ierēdnis un darbinieks iesniedz inspekcijai acu ārsta izrakstītu recepti</w:t>
      </w:r>
      <w:r w:rsidR="00577DB8">
        <w:t>, čeku un iesniegumu.”</w:t>
      </w:r>
    </w:p>
    <w:p w:rsidR="00DE074C" w:rsidRDefault="00DE074C" w:rsidP="0070456D">
      <w:pPr>
        <w:jc w:val="both"/>
      </w:pPr>
      <w:r>
        <w:tab/>
      </w:r>
    </w:p>
    <w:p w:rsidR="00DE074C" w:rsidRDefault="003431C6" w:rsidP="003431C6">
      <w:pPr>
        <w:ind w:firstLine="720"/>
        <w:jc w:val="both"/>
      </w:pPr>
      <w:r>
        <w:t>3. Noteikumi stājas spēkā 2016.gada 5.augustā</w:t>
      </w:r>
      <w:r w:rsidR="00DE074C">
        <w:t>.</w:t>
      </w:r>
    </w:p>
    <w:p w:rsidR="00971D89" w:rsidRDefault="00DE074C" w:rsidP="00971D89">
      <w:pPr>
        <w:jc w:val="both"/>
      </w:pPr>
      <w:r>
        <w:t xml:space="preserve"> </w:t>
      </w:r>
      <w:r w:rsidR="000A5473">
        <w:t xml:space="preserve"> </w:t>
      </w:r>
    </w:p>
    <w:p w:rsidR="00A353F5" w:rsidRPr="00971D89" w:rsidRDefault="00A353F5" w:rsidP="00971D89">
      <w:pPr>
        <w:jc w:val="both"/>
      </w:pPr>
    </w:p>
    <w:p w:rsidR="00971D89" w:rsidRPr="00971D89" w:rsidRDefault="00B836A4" w:rsidP="00971D89">
      <w:pPr>
        <w:tabs>
          <w:tab w:val="left" w:pos="6946"/>
        </w:tabs>
        <w:jc w:val="both"/>
      </w:pPr>
      <w:r>
        <w:t>Priekšnieka p.i. – priekšnieka vietniece</w:t>
      </w:r>
      <w:r>
        <w:tab/>
      </w:r>
      <w:r>
        <w:tab/>
        <w:t xml:space="preserve">           Anita Gotharde</w:t>
      </w:r>
    </w:p>
    <w:p w:rsidR="00971D89" w:rsidRDefault="00971D89" w:rsidP="00971D89">
      <w:pPr>
        <w:jc w:val="both"/>
      </w:pPr>
    </w:p>
    <w:p w:rsidR="00DE074C" w:rsidRPr="00971D89" w:rsidRDefault="00DE074C" w:rsidP="00971D89">
      <w:pPr>
        <w:jc w:val="both"/>
      </w:pPr>
      <w:bookmarkStart w:id="0" w:name="_GoBack"/>
      <w:bookmarkEnd w:id="0"/>
    </w:p>
    <w:p w:rsidR="00971D89" w:rsidRPr="003C7710" w:rsidRDefault="00DE074C" w:rsidP="00971D89">
      <w:pPr>
        <w:tabs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>Ukše 67359138</w:t>
      </w:r>
    </w:p>
    <w:sectPr w:rsidR="00971D89" w:rsidRPr="003C7710" w:rsidSect="00253A3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7B" w:rsidRDefault="0097577B" w:rsidP="00253A3C">
      <w:r>
        <w:separator/>
      </w:r>
    </w:p>
  </w:endnote>
  <w:endnote w:type="continuationSeparator" w:id="0">
    <w:p w:rsidR="0097577B" w:rsidRDefault="0097577B" w:rsidP="0025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7B" w:rsidRDefault="0097577B" w:rsidP="00253A3C">
      <w:r>
        <w:separator/>
      </w:r>
    </w:p>
  </w:footnote>
  <w:footnote w:type="continuationSeparator" w:id="0">
    <w:p w:rsidR="0097577B" w:rsidRDefault="0097577B" w:rsidP="0025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0237"/>
    <w:multiLevelType w:val="hybridMultilevel"/>
    <w:tmpl w:val="79B4831A"/>
    <w:lvl w:ilvl="0" w:tplc="1AF82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4A"/>
    <w:rsid w:val="00020831"/>
    <w:rsid w:val="00057C73"/>
    <w:rsid w:val="00080A65"/>
    <w:rsid w:val="000A5473"/>
    <w:rsid w:val="000D5E4E"/>
    <w:rsid w:val="000E5A5E"/>
    <w:rsid w:val="000F6BEE"/>
    <w:rsid w:val="00137010"/>
    <w:rsid w:val="00142BD8"/>
    <w:rsid w:val="0015215D"/>
    <w:rsid w:val="00182F66"/>
    <w:rsid w:val="001E1B1A"/>
    <w:rsid w:val="00220292"/>
    <w:rsid w:val="00237FD7"/>
    <w:rsid w:val="00253A3C"/>
    <w:rsid w:val="002A32D0"/>
    <w:rsid w:val="00314E36"/>
    <w:rsid w:val="003431C6"/>
    <w:rsid w:val="00372FA4"/>
    <w:rsid w:val="003C7710"/>
    <w:rsid w:val="004F21FF"/>
    <w:rsid w:val="00553ED8"/>
    <w:rsid w:val="00577DB8"/>
    <w:rsid w:val="005E291B"/>
    <w:rsid w:val="005F0760"/>
    <w:rsid w:val="005F16D3"/>
    <w:rsid w:val="006036CF"/>
    <w:rsid w:val="006251ED"/>
    <w:rsid w:val="00626829"/>
    <w:rsid w:val="006733A9"/>
    <w:rsid w:val="0069368E"/>
    <w:rsid w:val="006942F5"/>
    <w:rsid w:val="00696C4A"/>
    <w:rsid w:val="006B37A7"/>
    <w:rsid w:val="006B45D2"/>
    <w:rsid w:val="0070456D"/>
    <w:rsid w:val="00730D86"/>
    <w:rsid w:val="007462E1"/>
    <w:rsid w:val="007529C4"/>
    <w:rsid w:val="007E3C2B"/>
    <w:rsid w:val="00815B9F"/>
    <w:rsid w:val="00834D79"/>
    <w:rsid w:val="008B16FE"/>
    <w:rsid w:val="008B70B4"/>
    <w:rsid w:val="008E79E8"/>
    <w:rsid w:val="0092504D"/>
    <w:rsid w:val="00947601"/>
    <w:rsid w:val="00971D89"/>
    <w:rsid w:val="0097577B"/>
    <w:rsid w:val="00A000EC"/>
    <w:rsid w:val="00A353F5"/>
    <w:rsid w:val="00A36BE8"/>
    <w:rsid w:val="00A457D3"/>
    <w:rsid w:val="00A653CD"/>
    <w:rsid w:val="00A712C5"/>
    <w:rsid w:val="00AB6AFF"/>
    <w:rsid w:val="00AF308B"/>
    <w:rsid w:val="00B16F19"/>
    <w:rsid w:val="00B7791E"/>
    <w:rsid w:val="00B836A4"/>
    <w:rsid w:val="00BE7C7C"/>
    <w:rsid w:val="00C23ACB"/>
    <w:rsid w:val="00C73337"/>
    <w:rsid w:val="00C77FC5"/>
    <w:rsid w:val="00CA533B"/>
    <w:rsid w:val="00CC3030"/>
    <w:rsid w:val="00CE13CF"/>
    <w:rsid w:val="00CE6835"/>
    <w:rsid w:val="00D40E47"/>
    <w:rsid w:val="00D575EB"/>
    <w:rsid w:val="00DC2A5A"/>
    <w:rsid w:val="00DE0134"/>
    <w:rsid w:val="00DE074C"/>
    <w:rsid w:val="00DE3966"/>
    <w:rsid w:val="00DE7000"/>
    <w:rsid w:val="00E071A7"/>
    <w:rsid w:val="00E20027"/>
    <w:rsid w:val="00E44CEA"/>
    <w:rsid w:val="00E73426"/>
    <w:rsid w:val="00EF3817"/>
    <w:rsid w:val="00F07EBE"/>
    <w:rsid w:val="00F61912"/>
    <w:rsid w:val="00F92B19"/>
    <w:rsid w:val="00FB2B28"/>
    <w:rsid w:val="00FB6C58"/>
    <w:rsid w:val="00FD7B57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955FA-108B-469D-82DF-11F82E29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4A"/>
    <w:rPr>
      <w:sz w:val="24"/>
      <w:szCs w:val="24"/>
    </w:rPr>
  </w:style>
  <w:style w:type="paragraph" w:styleId="Heading3">
    <w:name w:val="heading 3"/>
    <w:basedOn w:val="Normal"/>
    <w:next w:val="Normal"/>
    <w:qFormat/>
    <w:rsid w:val="00696C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6C4A"/>
    <w:rPr>
      <w:color w:val="0000FF"/>
      <w:u w:val="single"/>
    </w:rPr>
  </w:style>
  <w:style w:type="paragraph" w:styleId="BodyText2">
    <w:name w:val="Body Text 2"/>
    <w:basedOn w:val="Normal"/>
    <w:rsid w:val="00696C4A"/>
    <w:pPr>
      <w:ind w:right="535"/>
      <w:jc w:val="both"/>
    </w:pPr>
    <w:rPr>
      <w:sz w:val="28"/>
      <w:szCs w:val="20"/>
      <w:lang w:eastAsia="en-US"/>
    </w:rPr>
  </w:style>
  <w:style w:type="paragraph" w:styleId="BalloonText">
    <w:name w:val="Balloon Text"/>
    <w:basedOn w:val="Normal"/>
    <w:semiHidden/>
    <w:rsid w:val="006251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3ED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253A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53A3C"/>
    <w:rPr>
      <w:sz w:val="24"/>
      <w:szCs w:val="24"/>
    </w:rPr>
  </w:style>
  <w:style w:type="paragraph" w:styleId="Footer">
    <w:name w:val="footer"/>
    <w:basedOn w:val="Normal"/>
    <w:link w:val="FooterChar"/>
    <w:rsid w:val="00253A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53A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VBTAI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Dators--7</dc:creator>
  <cp:keywords/>
  <cp:lastModifiedBy>Janis Ukse</cp:lastModifiedBy>
  <cp:revision>2</cp:revision>
  <cp:lastPrinted>2015-03-17T07:02:00Z</cp:lastPrinted>
  <dcterms:created xsi:type="dcterms:W3CDTF">2016-08-05T15:28:00Z</dcterms:created>
  <dcterms:modified xsi:type="dcterms:W3CDTF">2016-08-05T15:28:00Z</dcterms:modified>
</cp:coreProperties>
</file>